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9C8" w:rsidRPr="00253CF7" w:rsidRDefault="007B1450" w:rsidP="006519C8">
      <w:pPr>
        <w:rPr>
          <w:b/>
          <w:bCs/>
          <w:color w:val="632423" w:themeColor="accent2" w:themeShade="80"/>
          <w:sz w:val="28"/>
          <w:szCs w:val="28"/>
        </w:rPr>
      </w:pPr>
      <w:r>
        <w:rPr>
          <w:b/>
          <w:bCs/>
          <w:color w:val="632423" w:themeColor="accent2" w:themeShade="80"/>
          <w:sz w:val="28"/>
          <w:szCs w:val="28"/>
        </w:rPr>
        <w:t>3</w:t>
      </w:r>
      <w:r w:rsidR="006519C8" w:rsidRPr="00253CF7">
        <w:rPr>
          <w:b/>
          <w:bCs/>
          <w:color w:val="632423" w:themeColor="accent2" w:themeShade="80"/>
          <w:sz w:val="28"/>
          <w:szCs w:val="28"/>
        </w:rPr>
        <w:t>ος  ΠΕΡΙΠΑΤΟΣ (</w:t>
      </w:r>
      <w:r>
        <w:rPr>
          <w:b/>
          <w:bCs/>
          <w:color w:val="632423" w:themeColor="accent2" w:themeShade="80"/>
          <w:sz w:val="28"/>
          <w:szCs w:val="28"/>
        </w:rPr>
        <w:t>16</w:t>
      </w:r>
      <w:r w:rsidR="00D06201">
        <w:rPr>
          <w:b/>
          <w:bCs/>
          <w:color w:val="632423" w:themeColor="accent2" w:themeShade="80"/>
          <w:sz w:val="28"/>
          <w:szCs w:val="28"/>
        </w:rPr>
        <w:t>-0</w:t>
      </w:r>
      <w:r w:rsidR="00AD4A1F">
        <w:rPr>
          <w:b/>
          <w:bCs/>
          <w:color w:val="632423" w:themeColor="accent2" w:themeShade="80"/>
          <w:sz w:val="28"/>
          <w:szCs w:val="28"/>
        </w:rPr>
        <w:t>2</w:t>
      </w:r>
      <w:r w:rsidR="00D06201">
        <w:rPr>
          <w:b/>
          <w:bCs/>
          <w:color w:val="632423" w:themeColor="accent2" w:themeShade="80"/>
          <w:sz w:val="28"/>
          <w:szCs w:val="28"/>
        </w:rPr>
        <w:t>-2020</w:t>
      </w:r>
      <w:r w:rsidR="006519C8" w:rsidRPr="00253CF7">
        <w:rPr>
          <w:b/>
          <w:bCs/>
          <w:color w:val="632423" w:themeColor="accent2" w:themeShade="80"/>
          <w:sz w:val="28"/>
          <w:szCs w:val="28"/>
        </w:rPr>
        <w:t>)</w:t>
      </w:r>
      <w:r w:rsidR="00AD4A1F">
        <w:rPr>
          <w:b/>
          <w:bCs/>
          <w:color w:val="632423" w:themeColor="accent2" w:themeShade="80"/>
          <w:sz w:val="28"/>
          <w:szCs w:val="28"/>
        </w:rPr>
        <w:t>, ώρα: 11.</w:t>
      </w:r>
      <w:r>
        <w:rPr>
          <w:b/>
          <w:bCs/>
          <w:color w:val="632423" w:themeColor="accent2" w:themeShade="80"/>
          <w:sz w:val="28"/>
          <w:szCs w:val="28"/>
        </w:rPr>
        <w:t>0</w:t>
      </w:r>
      <w:r w:rsidR="00AD4A1F">
        <w:rPr>
          <w:b/>
          <w:bCs/>
          <w:color w:val="632423" w:themeColor="accent2" w:themeShade="80"/>
          <w:sz w:val="28"/>
          <w:szCs w:val="28"/>
        </w:rPr>
        <w:t>0πμ</w:t>
      </w:r>
    </w:p>
    <w:p w:rsidR="00AD4A1F" w:rsidRDefault="007B1450" w:rsidP="0054612F">
      <w:pPr>
        <w:spacing w:after="0" w:line="240" w:lineRule="auto"/>
        <w:rPr>
          <w:b/>
          <w:bCs/>
          <w:color w:val="632423" w:themeColor="accent2" w:themeShade="80"/>
          <w:sz w:val="28"/>
          <w:szCs w:val="28"/>
        </w:rPr>
      </w:pPr>
      <w:r w:rsidRPr="007B1450">
        <w:rPr>
          <w:b/>
          <w:bCs/>
          <w:color w:val="632423" w:themeColor="accent2" w:themeShade="80"/>
          <w:sz w:val="28"/>
          <w:szCs w:val="28"/>
        </w:rPr>
        <w:t>Έκθεση: «Δύο Συλλογές σμίγουν»</w:t>
      </w:r>
    </w:p>
    <w:p w:rsidR="007B1450" w:rsidRDefault="007B1450" w:rsidP="0054612F">
      <w:pPr>
        <w:spacing w:after="0" w:line="240" w:lineRule="auto"/>
        <w:rPr>
          <w:b/>
          <w:bCs/>
          <w:color w:val="632423" w:themeColor="accent2" w:themeShade="80"/>
          <w:sz w:val="28"/>
          <w:szCs w:val="28"/>
        </w:rPr>
      </w:pPr>
      <w:r>
        <w:rPr>
          <w:b/>
          <w:bCs/>
          <w:color w:val="632423" w:themeColor="accent2" w:themeShade="80"/>
          <w:sz w:val="28"/>
          <w:szCs w:val="28"/>
        </w:rPr>
        <w:t>στο</w:t>
      </w:r>
      <w:r w:rsidRPr="007B1450">
        <w:t xml:space="preserve"> </w:t>
      </w:r>
      <w:r w:rsidRPr="007B1450">
        <w:rPr>
          <w:b/>
          <w:bCs/>
          <w:color w:val="632423" w:themeColor="accent2" w:themeShade="80"/>
          <w:sz w:val="28"/>
          <w:szCs w:val="28"/>
        </w:rPr>
        <w:t>Μουσείο Βυζαντινού Πολιτισμού</w:t>
      </w:r>
      <w:r>
        <w:rPr>
          <w:b/>
          <w:bCs/>
          <w:color w:val="632423" w:themeColor="accent2" w:themeShade="80"/>
          <w:sz w:val="28"/>
          <w:szCs w:val="28"/>
        </w:rPr>
        <w:t xml:space="preserve"> </w:t>
      </w:r>
    </w:p>
    <w:p w:rsidR="00CC01BB" w:rsidRDefault="00CC01BB" w:rsidP="005F3113">
      <w:pPr>
        <w:rPr>
          <w:b/>
          <w:bCs/>
          <w:color w:val="632423" w:themeColor="accent2" w:themeShade="80"/>
          <w:sz w:val="28"/>
          <w:szCs w:val="28"/>
        </w:rPr>
      </w:pPr>
      <w:bookmarkStart w:id="0" w:name="_GoBack"/>
      <w:bookmarkEnd w:id="0"/>
    </w:p>
    <w:p w:rsidR="007B1450" w:rsidRPr="007B1450" w:rsidRDefault="007B1450" w:rsidP="007B1450">
      <w:pPr>
        <w:jc w:val="both"/>
        <w:rPr>
          <w:rFonts w:cstheme="minorHAnsi"/>
          <w:sz w:val="24"/>
          <w:szCs w:val="24"/>
        </w:rPr>
      </w:pPr>
      <w:r w:rsidRPr="007B1450">
        <w:rPr>
          <w:rFonts w:cstheme="minorHAnsi"/>
          <w:sz w:val="24"/>
          <w:szCs w:val="24"/>
        </w:rPr>
        <w:t>Το έτος 2015 (30/11) ο Δήμος Θεσσαλονίκης αποφάσισε να παραχωρήσει στο Μουσείο Βυζαντινού Πολιτισμού, σε συνέχεια πρότασής του, με τη μορφή χρησιδανείου για 30 έτη, 109 εικόνες και ιερά κειμήλια από τη Συλλογή της Δημοτικής Πινακοθήκης. Με σχετική υπουργική απόφαση (17-6-2016) ορίστηκε ο καταρχήν δανεισμός για πέντε έτη από την ημέρα παράδοσης – παραλαβής (11-11-2016), με δυνατότητα ανανέωσης. Σκοπός του δανεισμού η διαφύλαξη, συντήρηση και έκθεση των πολιτιστικών αγαθών της Δημοτικής Πινακοθήκης από το Μουσείο Βυζαντινού Πολιτισμού.</w:t>
      </w:r>
    </w:p>
    <w:p w:rsidR="007B1450" w:rsidRPr="007B1450" w:rsidRDefault="007B1450" w:rsidP="007B1450">
      <w:pPr>
        <w:jc w:val="both"/>
        <w:rPr>
          <w:rFonts w:cstheme="minorHAnsi"/>
          <w:sz w:val="24"/>
          <w:szCs w:val="24"/>
        </w:rPr>
      </w:pPr>
      <w:r w:rsidRPr="007B1450">
        <w:rPr>
          <w:rFonts w:cstheme="minorHAnsi"/>
          <w:sz w:val="24"/>
          <w:szCs w:val="24"/>
        </w:rPr>
        <w:t>Με την έκθεση «Δύο Συλλογές σμίγουν» το Μουσείο Βυζαντινού Πολιτισμού έρχεται να πραγματώσει τους σκοπούς του δανεισμού με την προβολή στο ευρύ και ειδικό κοινό της Συλλογής της Δημοτικής Πινακοθήκης μετά από τη συντήρηση και μελέτη εικόνων και ιερών κειμηλίων της, αρκετά από τα οποία (23) παρουσιάζονται για πρώτη φορά.</w:t>
      </w:r>
    </w:p>
    <w:p w:rsidR="007B1450" w:rsidRPr="007B1450" w:rsidRDefault="007B1450" w:rsidP="007B1450">
      <w:pPr>
        <w:jc w:val="both"/>
        <w:rPr>
          <w:rFonts w:cstheme="minorHAnsi"/>
          <w:sz w:val="24"/>
          <w:szCs w:val="24"/>
        </w:rPr>
      </w:pPr>
      <w:r w:rsidRPr="007B1450">
        <w:rPr>
          <w:rFonts w:cstheme="minorHAnsi"/>
          <w:sz w:val="24"/>
          <w:szCs w:val="24"/>
        </w:rPr>
        <w:t>Ο τίτλος της έκθεσης «Δύο Συλλογές σμίγουν» δηλώνει παράλληλα και την πρόθεση της έκθεσης να συγκροτήσει μιαν ολότητα που προέκυψε από τη συνδυαστική μελέτη των αντικειμένων των δύο Συλλογών, της Δημοτικής Πινακοθήκης Θεσσαλονίκης και του Μουσείου Βυζαντινού Πολιτισμού.</w:t>
      </w:r>
    </w:p>
    <w:p w:rsidR="007B1450" w:rsidRPr="007B1450" w:rsidRDefault="007B1450" w:rsidP="007B1450">
      <w:pPr>
        <w:jc w:val="both"/>
        <w:rPr>
          <w:rFonts w:cstheme="minorHAnsi"/>
          <w:sz w:val="24"/>
          <w:szCs w:val="24"/>
        </w:rPr>
      </w:pPr>
      <w:r w:rsidRPr="007B1450">
        <w:rPr>
          <w:rFonts w:cstheme="minorHAnsi"/>
          <w:sz w:val="24"/>
          <w:szCs w:val="24"/>
        </w:rPr>
        <w:t>Αφορμή για τον τίτλο αποτέλεσε η ύπαρξη στις δύο Συλλογές έργων του ίδιου ζωγράφου/εργαστηρίου με κοινό λειτουργικό σκοπό (εικόνες επιστυλίου).</w:t>
      </w:r>
    </w:p>
    <w:p w:rsidR="007B1450" w:rsidRPr="007B1450" w:rsidRDefault="007B1450" w:rsidP="007B1450">
      <w:pPr>
        <w:jc w:val="both"/>
        <w:rPr>
          <w:rFonts w:cstheme="minorHAnsi"/>
          <w:sz w:val="24"/>
          <w:szCs w:val="24"/>
        </w:rPr>
      </w:pPr>
      <w:r w:rsidRPr="007B1450">
        <w:rPr>
          <w:rFonts w:cstheme="minorHAnsi"/>
          <w:sz w:val="24"/>
          <w:szCs w:val="24"/>
        </w:rPr>
        <w:t>Στην περιοδική έκθεση «Δύο Συλλογές σμίγουν» παρουσιάζονται 129 πολιτιστικά αγαθά, φορητές εικόνες, αντικείμενα ιδιωτικής λατρείας, λειτουργικά σκεύη, άμφια, ιερά κειμήλια από τις Συλλογές της Δημοτικής Πινακοθήκης (50) και του Μουσείου (79) που χρονολογούνται από τον 14ο έως και τις αρχές του 20ου αι. 85 από αυτά μάλιστα εκτίθενται για πρώτη φορά μετά τη συντήρηση και επιστημονική τεκμηρίωσή τους στο Μουσείο.</w:t>
      </w:r>
    </w:p>
    <w:p w:rsidR="007B1450" w:rsidRPr="007B1450" w:rsidRDefault="007B1450" w:rsidP="007B1450">
      <w:pPr>
        <w:jc w:val="both"/>
        <w:rPr>
          <w:rFonts w:cstheme="minorHAnsi"/>
          <w:sz w:val="24"/>
          <w:szCs w:val="24"/>
        </w:rPr>
      </w:pPr>
      <w:r w:rsidRPr="007B1450">
        <w:rPr>
          <w:rFonts w:cstheme="minorHAnsi"/>
          <w:sz w:val="24"/>
          <w:szCs w:val="24"/>
        </w:rPr>
        <w:t>Η έκθεση επιθυμεί να προβάλλει στο ευρύ και ειδικό κοινό επιλεγμένα και αντιπροσωπευτικά δείγματα ορθόδοξης θρησκευτικής τέχνης των δύο Συλλογών, ως έργα πολιτισμού αλλά παράλληλα και ως έργα πίστης και ευλάβειας με δογματικό περιεχόμενο που υπηρετούν τις ανάγκες της Ορθόδοξης Εκκλησίας, της κοινής και ιδιωτικής λατρείας.</w:t>
      </w:r>
    </w:p>
    <w:p w:rsidR="00252787" w:rsidRDefault="006519C8">
      <w:pPr>
        <w:rPr>
          <w:rFonts w:cstheme="minorHAnsi"/>
          <w:sz w:val="24"/>
          <w:szCs w:val="24"/>
        </w:rPr>
      </w:pPr>
      <w:r w:rsidRPr="0054612F">
        <w:rPr>
          <w:rFonts w:cstheme="minorHAnsi"/>
          <w:sz w:val="24"/>
          <w:szCs w:val="24"/>
        </w:rPr>
        <w:t>Πηγή:</w:t>
      </w:r>
      <w:r w:rsidR="00F55E4D" w:rsidRPr="0054612F">
        <w:rPr>
          <w:rFonts w:cstheme="minorHAnsi"/>
          <w:sz w:val="24"/>
          <w:szCs w:val="24"/>
        </w:rPr>
        <w:t xml:space="preserve"> </w:t>
      </w:r>
      <w:hyperlink r:id="rId5" w:history="1">
        <w:r w:rsidR="007B1450" w:rsidRPr="0043404C">
          <w:rPr>
            <w:rStyle w:val="-"/>
            <w:rFonts w:cstheme="minorHAnsi"/>
            <w:sz w:val="24"/>
            <w:szCs w:val="24"/>
          </w:rPr>
          <w:t>https://www.mbp.gr/el/exhibitions/%CF%80%CE%B5%CF%81%CE%B9%CE%BF%CE%B4%CE%B9%CE%BA%CE%AE-%CE%AD%CE%BA%CE%B8%CE%B5%CF%83%CE%B7-%CE%BC%CE%B5-%CF%84%CE%AF%CF%84%CE%BB%CE%BF-%C2%AB%CE%B4%CF%8D%CE%BF-%CF%83%CF%85%CE%BB%CE%BB%CE%BF%CE%B3%CE%AD%CF%82-%CF%83%CE%BC%CE%AF%CE%B3%CE%BF%CF%85%CE%BD%C2%BB</w:t>
        </w:r>
      </w:hyperlink>
    </w:p>
    <w:p w:rsidR="00ED5330" w:rsidRPr="00ED5330" w:rsidRDefault="00ED5330" w:rsidP="00ED5330">
      <w:pPr>
        <w:rPr>
          <w:rFonts w:cstheme="minorHAnsi"/>
          <w:sz w:val="24"/>
          <w:szCs w:val="24"/>
        </w:rPr>
      </w:pPr>
      <w:r w:rsidRPr="00ED5330">
        <w:rPr>
          <w:rFonts w:cstheme="minorHAnsi"/>
          <w:sz w:val="24"/>
          <w:szCs w:val="24"/>
        </w:rPr>
        <w:t>Χώρος:  πτέρυγα περιοδικών εκθέσεων «Κυριάκος Κρόκος».</w:t>
      </w:r>
    </w:p>
    <w:p w:rsidR="007B1450" w:rsidRDefault="00ED5330" w:rsidP="00ED5330">
      <w:pPr>
        <w:rPr>
          <w:rFonts w:cstheme="minorHAnsi"/>
          <w:sz w:val="24"/>
          <w:szCs w:val="24"/>
        </w:rPr>
      </w:pPr>
      <w:r w:rsidRPr="00ED5330">
        <w:rPr>
          <w:rFonts w:cstheme="minorHAnsi"/>
          <w:sz w:val="24"/>
          <w:szCs w:val="24"/>
        </w:rPr>
        <w:lastRenderedPageBreak/>
        <w:t>Διάρκεια έκθεσης:  20-12-2019 έως 30-9-2020</w:t>
      </w:r>
    </w:p>
    <w:p w:rsidR="00F55E4D" w:rsidRPr="007B1450" w:rsidRDefault="0054612F" w:rsidP="00ED5330">
      <w:pPr>
        <w:rPr>
          <w:sz w:val="24"/>
          <w:szCs w:val="24"/>
        </w:rPr>
      </w:pPr>
      <w:r w:rsidRPr="007B1450">
        <w:rPr>
          <w:rFonts w:cstheme="minorHAnsi"/>
          <w:sz w:val="24"/>
          <w:szCs w:val="24"/>
        </w:rPr>
        <w:t xml:space="preserve">Είσοδος: </w:t>
      </w:r>
      <w:r w:rsidR="00AD4A1F" w:rsidRPr="007B1450">
        <w:rPr>
          <w:rFonts w:cstheme="minorHAnsi"/>
          <w:sz w:val="24"/>
          <w:szCs w:val="24"/>
        </w:rPr>
        <w:t>ελεύθερη</w:t>
      </w:r>
    </w:p>
    <w:sectPr w:rsidR="00F55E4D" w:rsidRPr="007B1450" w:rsidSect="00C62FA2">
      <w:pgSz w:w="11906" w:h="16838"/>
      <w:pgMar w:top="851"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52B80"/>
    <w:multiLevelType w:val="hybridMultilevel"/>
    <w:tmpl w:val="0E04ED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B745C40"/>
    <w:multiLevelType w:val="multilevel"/>
    <w:tmpl w:val="B0DE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B62C62"/>
    <w:multiLevelType w:val="hybridMultilevel"/>
    <w:tmpl w:val="741A84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9C8"/>
    <w:rsid w:val="00060461"/>
    <w:rsid w:val="000606EF"/>
    <w:rsid w:val="000A27BE"/>
    <w:rsid w:val="001371F2"/>
    <w:rsid w:val="00163780"/>
    <w:rsid w:val="001923B2"/>
    <w:rsid w:val="00252787"/>
    <w:rsid w:val="00253CF7"/>
    <w:rsid w:val="00294DAB"/>
    <w:rsid w:val="0029535F"/>
    <w:rsid w:val="0054612F"/>
    <w:rsid w:val="005F3113"/>
    <w:rsid w:val="006519C8"/>
    <w:rsid w:val="007B1450"/>
    <w:rsid w:val="007F0845"/>
    <w:rsid w:val="00981D99"/>
    <w:rsid w:val="00A31666"/>
    <w:rsid w:val="00AD4A1F"/>
    <w:rsid w:val="00B53AF7"/>
    <w:rsid w:val="00C53C14"/>
    <w:rsid w:val="00C62FA2"/>
    <w:rsid w:val="00CC01BB"/>
    <w:rsid w:val="00CD540E"/>
    <w:rsid w:val="00D06201"/>
    <w:rsid w:val="00DF17D0"/>
    <w:rsid w:val="00ED5330"/>
    <w:rsid w:val="00F55E4D"/>
    <w:rsid w:val="00FB73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DAADBF-192C-4240-8ABE-47AA894A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519C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519C8"/>
    <w:rPr>
      <w:rFonts w:ascii="Tahoma" w:hAnsi="Tahoma" w:cs="Tahoma"/>
      <w:sz w:val="16"/>
      <w:szCs w:val="16"/>
    </w:rPr>
  </w:style>
  <w:style w:type="character" w:styleId="-">
    <w:name w:val="Hyperlink"/>
    <w:basedOn w:val="a0"/>
    <w:uiPriority w:val="99"/>
    <w:unhideWhenUsed/>
    <w:rsid w:val="00F55E4D"/>
    <w:rPr>
      <w:color w:val="0000FF" w:themeColor="hyperlink"/>
      <w:u w:val="single"/>
    </w:rPr>
  </w:style>
  <w:style w:type="paragraph" w:styleId="a4">
    <w:name w:val="List Paragraph"/>
    <w:basedOn w:val="a"/>
    <w:uiPriority w:val="34"/>
    <w:qFormat/>
    <w:rsid w:val="007F0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6479">
      <w:bodyDiv w:val="1"/>
      <w:marLeft w:val="0"/>
      <w:marRight w:val="0"/>
      <w:marTop w:val="0"/>
      <w:marBottom w:val="0"/>
      <w:divBdr>
        <w:top w:val="none" w:sz="0" w:space="0" w:color="auto"/>
        <w:left w:val="none" w:sz="0" w:space="0" w:color="auto"/>
        <w:bottom w:val="none" w:sz="0" w:space="0" w:color="auto"/>
        <w:right w:val="none" w:sz="0" w:space="0" w:color="auto"/>
      </w:divBdr>
    </w:div>
    <w:div w:id="86220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bp.gr/el/exhibitions/%CF%80%CE%B5%CF%81%CE%B9%CE%BF%CE%B4%CE%B9%CE%BA%CE%AE-%CE%AD%CE%BA%CE%B8%CE%B5%CF%83%CE%B7-%CE%BC%CE%B5-%CF%84%CE%AF%CF%84%CE%BB%CE%BF-%C2%AB%CE%B4%CF%8D%CE%BF-%CF%83%CF%85%CE%BB%CE%BB%CE%BF%CE%B3%CE%AD%CF%82-%CF%83%CE%BC%CE%AF%CE%B3%CE%BF%CF%85%CE%BD%C2%BB"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445</Words>
  <Characters>2404</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a.alexiou</cp:lastModifiedBy>
  <cp:revision>6</cp:revision>
  <cp:lastPrinted>2020-02-10T19:45:00Z</cp:lastPrinted>
  <dcterms:created xsi:type="dcterms:W3CDTF">2020-02-10T19:30:00Z</dcterms:created>
  <dcterms:modified xsi:type="dcterms:W3CDTF">2020-02-11T10:25:00Z</dcterms:modified>
</cp:coreProperties>
</file>